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4E7" w14:textId="1DD24E46" w:rsidR="00DA0B57" w:rsidRPr="00A44681" w:rsidRDefault="00E52506" w:rsidP="00A952A7">
      <w:pPr>
        <w:pStyle w:val="a"/>
        <w:pBdr>
          <w:bottom w:val="double" w:sz="6" w:space="1" w:color="auto"/>
        </w:pBdr>
        <w:tabs>
          <w:tab w:val="left" w:pos="3570"/>
          <w:tab w:val="center" w:pos="4513"/>
        </w:tabs>
        <w:wordWrap/>
        <w:spacing w:line="1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48"/>
          <w:szCs w:val="48"/>
        </w:rPr>
      </w:pPr>
      <w:r w:rsidRPr="00A44681">
        <w:rPr>
          <w:rFonts w:ascii="KoPubWorld돋움체 Bold" w:eastAsia="KoPubWorld돋움체 Bold" w:hAnsi="KoPubWorld돋움체 Bold" w:cs="KoPubWorld돋움체 Bold"/>
          <w:b/>
          <w:bCs/>
          <w:sz w:val="48"/>
          <w:szCs w:val="48"/>
        </w:rPr>
        <w:t>Junepyo Oh</w:t>
      </w:r>
    </w:p>
    <w:p w14:paraId="6189843C" w14:textId="37086EC4" w:rsidR="00AD4EB1" w:rsidRPr="00A952A7" w:rsidRDefault="0048327D" w:rsidP="00405F78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</w:rPr>
      </w:pPr>
      <w:r w:rsidRPr="00AD42C8">
        <w:rPr>
          <w:rFonts w:ascii="KoPubWorld돋움체 Bold" w:eastAsia="KoPubWorld돋움체 Bold" w:hAnsi="KoPubWorld돋움체 Bold" w:cs="KoPubWorld돋움체 Bold"/>
          <w:b/>
          <w:bCs/>
        </w:rPr>
        <w:t>Phone:</w:t>
      </w:r>
      <w:r w:rsidRPr="00A952A7">
        <w:rPr>
          <w:rFonts w:ascii="KoPubWorld돋움체 Medium" w:eastAsia="KoPubWorld돋움체 Medium" w:hAnsi="KoPubWorld돋움체 Medium" w:cs="KoPubWorld돋움체 Medium"/>
        </w:rPr>
        <w:t xml:space="preserve"> </w:t>
      </w:r>
      <w:r w:rsidR="00E52506">
        <w:rPr>
          <w:rFonts w:ascii="KoPubWorld돋움체 Medium" w:eastAsia="KoPubWorld돋움체 Medium" w:hAnsi="KoPubWorld돋움체 Medium" w:cs="KoPubWorld돋움체 Medium"/>
        </w:rPr>
        <w:t>+1-979-422-1676</w:t>
      </w:r>
      <w:r w:rsidR="00305343">
        <w:rPr>
          <w:rFonts w:ascii="KoPubWorld돋움체 Medium" w:eastAsia="KoPubWorld돋움체 Medium" w:hAnsi="KoPubWorld돋움체 Medium" w:cs="KoPubWorld돋움체 Medium"/>
        </w:rPr>
        <w:t xml:space="preserve"> </w:t>
      </w:r>
      <w:r w:rsidR="00AD4EB1" w:rsidRPr="00AD42C8">
        <w:rPr>
          <w:rFonts w:ascii="KoPubWorld돋움체 Bold" w:eastAsia="KoPubWorld돋움체 Bold" w:hAnsi="KoPubWorld돋움체 Bold" w:cs="KoPubWorld돋움체 Bold"/>
          <w:b/>
          <w:bCs/>
        </w:rPr>
        <w:t>Email:</w:t>
      </w:r>
      <w:r w:rsidR="00AD4EB1" w:rsidRPr="00A952A7">
        <w:rPr>
          <w:rFonts w:ascii="KoPubWorld돋움체 Medium" w:eastAsia="KoPubWorld돋움체 Medium" w:hAnsi="KoPubWorld돋움체 Medium" w:cs="KoPubWorld돋움체 Medium"/>
        </w:rPr>
        <w:t xml:space="preserve"> </w:t>
      </w:r>
      <w:r w:rsidR="00E52506">
        <w:rPr>
          <w:rFonts w:ascii="KoPubWorld돋움체 Medium" w:eastAsia="KoPubWorld돋움체 Medium" w:hAnsi="KoPubWorld돋움체 Medium" w:cs="KoPubWorld돋움체 Medium"/>
        </w:rPr>
        <w:t>ohjunepyo@tamu.edu</w:t>
      </w:r>
    </w:p>
    <w:p w14:paraId="50276886" w14:textId="7A92157D" w:rsidR="00E52506" w:rsidRDefault="00E52506" w:rsidP="00405F78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</w:rPr>
      </w:pPr>
      <w:r>
        <w:rPr>
          <w:rFonts w:ascii="KoPubWorld돋움체 Bold" w:eastAsia="KoPubWorld돋움체 Bold" w:hAnsi="KoPubWorld돋움체 Bold" w:cs="KoPubWorld돋움체 Bold"/>
          <w:b/>
          <w:bCs/>
        </w:rPr>
        <w:t xml:space="preserve">Affiliation: </w:t>
      </w:r>
      <w:r w:rsidRPr="00E52506">
        <w:rPr>
          <w:rFonts w:ascii="KoPubWorld돋움체 Bold" w:eastAsia="KoPubWorld돋움체 Bold" w:hAnsi="KoPubWorld돋움체 Bold" w:cs="KoPubWorld돋움체 Bold"/>
        </w:rPr>
        <w:t>Department of Entomology, Texas A&amp;M University</w:t>
      </w:r>
    </w:p>
    <w:p w14:paraId="1D5AB9E2" w14:textId="749051BB" w:rsidR="00AD4EB1" w:rsidRDefault="00AD4EB1" w:rsidP="00405F78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</w:rPr>
      </w:pPr>
      <w:r w:rsidRPr="00AD42C8">
        <w:rPr>
          <w:rFonts w:ascii="KoPubWorld돋움체 Bold" w:eastAsia="KoPubWorld돋움체 Bold" w:hAnsi="KoPubWorld돋움체 Bold" w:cs="KoPubWorld돋움체 Bold"/>
          <w:b/>
          <w:bCs/>
        </w:rPr>
        <w:t>Address:</w:t>
      </w:r>
      <w:r w:rsidRPr="00A952A7">
        <w:rPr>
          <w:rFonts w:ascii="KoPubWorld돋움체 Medium" w:eastAsia="KoPubWorld돋움체 Medium" w:hAnsi="KoPubWorld돋움체 Medium" w:cs="KoPubWorld돋움체 Medium"/>
        </w:rPr>
        <w:t xml:space="preserve"> </w:t>
      </w:r>
      <w:r w:rsidR="00E52506">
        <w:rPr>
          <w:rFonts w:ascii="KoPubWorld돋움체 Medium" w:eastAsia="KoPubWorld돋움체 Medium" w:hAnsi="KoPubWorld돋움체 Medium" w:cs="KoPubWorld돋움체 Medium"/>
        </w:rPr>
        <w:t>Minnie Bell Heep Center, Room 525, 370 Olsen Blvd, College Station, TX 77843</w:t>
      </w:r>
    </w:p>
    <w:p w14:paraId="5F9C7A8D" w14:textId="37E2691C" w:rsidR="00585AAA" w:rsidRPr="00A952A7" w:rsidRDefault="00585AAA" w:rsidP="00405F78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</w:rPr>
      </w:pPr>
      <w:r w:rsidRPr="00585AAA">
        <w:rPr>
          <w:rFonts w:ascii="KoPubWorld돋움체 Medium" w:eastAsia="KoPubWorld돋움체 Medium" w:hAnsi="KoPubWorld돋움체 Medium" w:cs="KoPubWorld돋움체 Medium"/>
          <w:b/>
          <w:bCs/>
        </w:rPr>
        <w:t>Homepage</w:t>
      </w:r>
      <w:r>
        <w:rPr>
          <w:rFonts w:ascii="KoPubWorld돋움체 Medium" w:eastAsia="KoPubWorld돋움체 Medium" w:hAnsi="KoPubWorld돋움체 Medium" w:cs="KoPubWorld돋움체 Medium"/>
        </w:rPr>
        <w:t>: https://tamborindeguylab.tamu.edu/</w:t>
      </w:r>
    </w:p>
    <w:p w14:paraId="6F55C1B0" w14:textId="77777777" w:rsidR="00A00AFE" w:rsidRPr="00A44681" w:rsidRDefault="00A00AFE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center"/>
        <w:rPr>
          <w:rFonts w:ascii="KoPubWorld돋움체 Medium" w:eastAsia="KoPubWorld돋움체 Medium" w:hAnsi="KoPubWorld돋움체 Medium" w:cs="KoPubWorld돋움체 Medium"/>
        </w:rPr>
      </w:pPr>
    </w:p>
    <w:p w14:paraId="644D5EC4" w14:textId="19F5131B" w:rsidR="00DA0B57" w:rsidRPr="006503AA" w:rsidRDefault="00DA0B57" w:rsidP="00A952A7">
      <w:pPr>
        <w:pStyle w:val="a"/>
        <w:pBdr>
          <w:bottom w:val="single" w:sz="6" w:space="1" w:color="auto"/>
        </w:pBdr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</w:pPr>
      <w:r w:rsidRPr="006503AA"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  <w:t>EDUCATION</w:t>
      </w:r>
    </w:p>
    <w:p w14:paraId="4A3798F6" w14:textId="6F00DDCC" w:rsidR="00140313" w:rsidRDefault="00140313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Department of Entomology, Texas A&amp;M University </w:t>
      </w:r>
      <w:r w:rsidRPr="00153C2F">
        <w:rPr>
          <w:rFonts w:ascii="KoPubWorld돋움체 Bold" w:eastAsia="KoPubWorld돋움체 Bold" w:hAnsi="KoPubWorld돋움체 Bold" w:cs="KoPubWorld돋움체 Bold"/>
          <w:sz w:val="22"/>
          <w:szCs w:val="22"/>
        </w:rPr>
        <w:t>(2020.08 – now)</w:t>
      </w:r>
    </w:p>
    <w:p w14:paraId="51F3E923" w14:textId="69D04D88" w:rsidR="00140313" w:rsidRDefault="00140313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sz w:val="22"/>
          <w:szCs w:val="22"/>
        </w:rPr>
      </w:pP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Major: </w:t>
      </w:r>
      <w:r>
        <w:rPr>
          <w:rFonts w:ascii="KoPubWorld돋움체 Bold" w:eastAsia="KoPubWorld돋움체 Bold" w:hAnsi="KoPubWorld돋움체 Bold" w:cs="KoPubWorld돋움체 Bold"/>
          <w:sz w:val="22"/>
          <w:szCs w:val="22"/>
        </w:rPr>
        <w:t>Entomology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, Degree: </w:t>
      </w:r>
      <w:r>
        <w:rPr>
          <w:rFonts w:ascii="KoPubWorld돋움체 Bold" w:eastAsia="KoPubWorld돋움체 Bold" w:hAnsi="KoPubWorld돋움체 Bold" w:cs="KoPubWorld돋움체 Bold"/>
          <w:sz w:val="22"/>
          <w:szCs w:val="22"/>
        </w:rPr>
        <w:t>Ph.D.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, </w:t>
      </w:r>
      <w:r w:rsidR="0050445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Current 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GPA: 4.</w:t>
      </w:r>
      <w:r w:rsidR="00504453">
        <w:rPr>
          <w:rFonts w:ascii="KoPubWorld돋움체 Bold" w:eastAsia="KoPubWorld돋움체 Bold" w:hAnsi="KoPubWorld돋움체 Bold" w:cs="KoPubWorld돋움체 Bold"/>
          <w:sz w:val="22"/>
          <w:szCs w:val="22"/>
        </w:rPr>
        <w:t>0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/4</w:t>
      </w:r>
      <w:r w:rsidR="00504453">
        <w:rPr>
          <w:rFonts w:ascii="KoPubWorld돋움체 Bold" w:eastAsia="KoPubWorld돋움체 Bold" w:hAnsi="KoPubWorld돋움체 Bold" w:cs="KoPubWorld돋움체 Bold"/>
          <w:sz w:val="22"/>
          <w:szCs w:val="22"/>
        </w:rPr>
        <w:t>.0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</w:t>
      </w:r>
    </w:p>
    <w:p w14:paraId="42AAF14D" w14:textId="007B4C0C" w:rsidR="00140313" w:rsidRPr="00132294" w:rsidRDefault="00132294" w:rsidP="00132294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sz w:val="18"/>
          <w:szCs w:val="18"/>
        </w:rPr>
      </w:pPr>
      <w:r w:rsidRPr="00132294">
        <w:rPr>
          <w:rFonts w:ascii="KoPubWorld돋움체 Bold" w:eastAsia="KoPubWorld돋움체 Bold" w:hAnsi="KoPubWorld돋움체 Bold" w:cs="KoPubWorld돋움체 Bold"/>
          <w:sz w:val="18"/>
          <w:szCs w:val="18"/>
        </w:rPr>
        <w:t>Project: Molecular interaction between ‘</w:t>
      </w:r>
      <w:r w:rsidRPr="00132294">
        <w:rPr>
          <w:rFonts w:ascii="KoPubWorld돋움체 Bold" w:eastAsia="KoPubWorld돋움체 Bold" w:hAnsi="KoPubWorld돋움체 Bold" w:cs="KoPubWorld돋움체 Bold"/>
          <w:i/>
          <w:iCs/>
          <w:sz w:val="18"/>
          <w:szCs w:val="18"/>
        </w:rPr>
        <w:t>Candidatus</w:t>
      </w:r>
      <w:r w:rsidRPr="00132294">
        <w:rPr>
          <w:rFonts w:ascii="KoPubWorld돋움체 Bold" w:eastAsia="KoPubWorld돋움체 Bold" w:hAnsi="KoPubWorld돋움체 Bold" w:cs="KoPubWorld돋움체 Bold"/>
          <w:sz w:val="18"/>
          <w:szCs w:val="18"/>
        </w:rPr>
        <w:t xml:space="preserve"> Liberibacter solanacearum’ and the potato psyllid, </w:t>
      </w:r>
      <w:r w:rsidRPr="00132294">
        <w:rPr>
          <w:rFonts w:ascii="KoPubWorld돋움체 Bold" w:eastAsia="KoPubWorld돋움체 Bold" w:hAnsi="KoPubWorld돋움체 Bold" w:cs="KoPubWorld돋움체 Bold"/>
          <w:i/>
          <w:iCs/>
          <w:sz w:val="18"/>
          <w:szCs w:val="18"/>
        </w:rPr>
        <w:t>Bactericera cockerelli</w:t>
      </w:r>
      <w:r w:rsidRPr="00132294">
        <w:rPr>
          <w:rFonts w:ascii="KoPubWorld돋움체 Bold" w:eastAsia="KoPubWorld돋움체 Bold" w:hAnsi="KoPubWorld돋움체 Bold" w:cs="KoPubWorld돋움체 Bold"/>
          <w:sz w:val="18"/>
          <w:szCs w:val="18"/>
        </w:rPr>
        <w:t>, in the midgut</w:t>
      </w:r>
    </w:p>
    <w:p w14:paraId="6ABC05CE" w14:textId="77777777" w:rsidR="00140313" w:rsidRPr="00A44681" w:rsidRDefault="00140313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10"/>
          <w:szCs w:val="10"/>
        </w:rPr>
      </w:pPr>
    </w:p>
    <w:p w14:paraId="7154F5A5" w14:textId="13B3417A" w:rsidR="00140313" w:rsidRDefault="00140313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Department of Applied Biology, Chungnam National University 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(2018.09 – </w:t>
      </w:r>
      <w:r w:rsidR="00EB0221">
        <w:rPr>
          <w:rFonts w:ascii="KoPubWorld돋움체 Bold" w:eastAsia="KoPubWorld돋움체 Bold" w:hAnsi="KoPubWorld돋움체 Bold" w:cs="KoPubWorld돋움체 Bold"/>
          <w:sz w:val="22"/>
          <w:szCs w:val="22"/>
        </w:rPr>
        <w:t>2020.08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)</w:t>
      </w:r>
    </w:p>
    <w:p w14:paraId="3777A0F7" w14:textId="0255711A" w:rsidR="00140313" w:rsidRDefault="00140313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sz w:val="22"/>
          <w:szCs w:val="22"/>
        </w:rPr>
      </w:pP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Major: </w:t>
      </w:r>
      <w:r>
        <w:rPr>
          <w:rFonts w:ascii="KoPubWorld돋움체 Bold" w:eastAsia="KoPubWorld돋움체 Bold" w:hAnsi="KoPubWorld돋움체 Bold" w:cs="KoPubWorld돋움체 Bold"/>
          <w:sz w:val="22"/>
          <w:szCs w:val="22"/>
        </w:rPr>
        <w:t>Plant Pathology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, Degree: </w:t>
      </w:r>
      <w:r>
        <w:rPr>
          <w:rFonts w:ascii="KoPubWorld돋움체 Bold" w:eastAsia="KoPubWorld돋움체 Bold" w:hAnsi="KoPubWorld돋움체 Bold" w:cs="KoPubWorld돋움체 Bold"/>
          <w:sz w:val="22"/>
          <w:szCs w:val="22"/>
        </w:rPr>
        <w:t>Master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, GPA: 4.</w:t>
      </w:r>
      <w:r>
        <w:rPr>
          <w:rFonts w:ascii="KoPubWorld돋움체 Bold" w:eastAsia="KoPubWorld돋움체 Bold" w:hAnsi="KoPubWorld돋움체 Bold" w:cs="KoPubWorld돋움체 Bold"/>
          <w:sz w:val="22"/>
          <w:szCs w:val="22"/>
        </w:rPr>
        <w:t>3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/4.5 </w:t>
      </w:r>
    </w:p>
    <w:p w14:paraId="27115EC4" w14:textId="606D5CA5" w:rsidR="00994FA9" w:rsidRDefault="00153C2F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  <w:i/>
          <w:iCs/>
          <w:sz w:val="18"/>
          <w:szCs w:val="18"/>
        </w:rPr>
      </w:pPr>
      <w:r w:rsidRPr="00506B58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Graduation thesis: Virus occurences and phylogenetic analysis in tomato field in 2018 and a study on the pathogenic differences between two isolates of </w:t>
      </w:r>
      <w:r w:rsidRPr="00506B58">
        <w:rPr>
          <w:rFonts w:ascii="KoPubWorld돋움체 Medium" w:eastAsia="KoPubWorld돋움체 Medium" w:hAnsi="KoPubWorld돋움체 Medium" w:cs="KoPubWorld돋움체 Medium"/>
          <w:i/>
          <w:iCs/>
          <w:sz w:val="18"/>
          <w:szCs w:val="18"/>
        </w:rPr>
        <w:t>tomato mosaic virus</w:t>
      </w:r>
    </w:p>
    <w:p w14:paraId="1F0C5975" w14:textId="5E14DDFA" w:rsidR="00994FA9" w:rsidRPr="00D328E0" w:rsidRDefault="00994FA9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  <w:sz w:val="18"/>
          <w:szCs w:val="18"/>
        </w:rPr>
      </w:pPr>
      <w:r w:rsidRPr="00D328E0">
        <w:rPr>
          <w:rFonts w:ascii="KoPubWorld돋움체 Medium" w:eastAsia="KoPubWorld돋움체 Medium" w:hAnsi="KoPubWorld돋움체 Medium" w:cs="KoPubWorld돋움체 Medium"/>
          <w:sz w:val="18"/>
          <w:szCs w:val="18"/>
        </w:rPr>
        <w:t xml:space="preserve">Chapter 1. General information about </w:t>
      </w:r>
      <w:r w:rsidRPr="005E386A">
        <w:rPr>
          <w:rFonts w:ascii="KoPubWorld돋움체 Medium" w:eastAsia="KoPubWorld돋움체 Medium" w:hAnsi="KoPubWorld돋움체 Medium" w:cs="KoPubWorld돋움체 Medium"/>
          <w:i/>
          <w:iCs/>
          <w:sz w:val="18"/>
          <w:szCs w:val="18"/>
        </w:rPr>
        <w:t>Solanum lycopersicum</w:t>
      </w:r>
    </w:p>
    <w:p w14:paraId="61949F21" w14:textId="4A876CBE" w:rsidR="00994FA9" w:rsidRPr="00D328E0" w:rsidRDefault="00994FA9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  <w:sz w:val="18"/>
          <w:szCs w:val="18"/>
        </w:rPr>
      </w:pPr>
      <w:r w:rsidRPr="00D328E0">
        <w:rPr>
          <w:rFonts w:ascii="KoPubWorld돋움체 Medium" w:eastAsia="KoPubWorld돋움체 Medium" w:hAnsi="KoPubWorld돋움체 Medium" w:cs="KoPubWorld돋움체 Medium"/>
          <w:sz w:val="18"/>
          <w:szCs w:val="18"/>
        </w:rPr>
        <w:t>Chapter 2. Differences in isolates of tomato yellow leaf curl virus from tomato fields located in Daejeon and Chungcheongnam-do between 2017 and 2018</w:t>
      </w:r>
    </w:p>
    <w:p w14:paraId="48639DA0" w14:textId="3C3A5C93" w:rsidR="00994FA9" w:rsidRPr="00506B58" w:rsidRDefault="00994FA9" w:rsidP="00140313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sz w:val="18"/>
          <w:szCs w:val="18"/>
        </w:rPr>
      </w:pPr>
      <w:r w:rsidRPr="00D328E0">
        <w:rPr>
          <w:rFonts w:ascii="KoPubWorld돋움체 Medium" w:eastAsia="KoPubWorld돋움체 Medium" w:hAnsi="KoPubWorld돋움체 Medium" w:cs="KoPubWorld돋움체 Medium"/>
          <w:sz w:val="18"/>
          <w:szCs w:val="18"/>
        </w:rPr>
        <w:t>Chapter 3. A study on the pathogenic differences between two isolates of tomato mosaic virus with two differential amino acid residues in the 128kDa protein</w:t>
      </w:r>
    </w:p>
    <w:p w14:paraId="0FC1DA29" w14:textId="77777777" w:rsidR="00140313" w:rsidRPr="00A44681" w:rsidRDefault="00140313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10"/>
          <w:szCs w:val="10"/>
        </w:rPr>
      </w:pPr>
    </w:p>
    <w:p w14:paraId="211733A9" w14:textId="6360B30D" w:rsidR="00140313" w:rsidRDefault="00140313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Department of Applied Biology, Chungnam National University </w:t>
      </w: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(2011.03 – 2018.02)</w:t>
      </w:r>
    </w:p>
    <w:p w14:paraId="0C7D839F" w14:textId="77777777" w:rsidR="00140313" w:rsidRDefault="00140313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sz w:val="22"/>
          <w:szCs w:val="22"/>
        </w:rPr>
      </w:pP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>Major: Applied Biology, Degree: Bachelor, GPA: 4.1/4.5</w:t>
      </w:r>
      <w:r w:rsidR="007B3AA1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</w:t>
      </w:r>
    </w:p>
    <w:p w14:paraId="5E4B1A4F" w14:textId="51C2D924" w:rsidR="00594FEA" w:rsidRPr="00D76696" w:rsidRDefault="007B3AA1" w:rsidP="00A952A7">
      <w:pPr>
        <w:pStyle w:val="a"/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Medium" w:eastAsia="KoPubWorld돋움체 Medium" w:hAnsi="KoPubWorld돋움체 Medium" w:cs="KoPubWorld돋움체 Medium"/>
          <w:sz w:val="18"/>
          <w:szCs w:val="18"/>
        </w:rPr>
      </w:pPr>
      <w:r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                </w:t>
      </w:r>
      <w:r w:rsidR="00AD4EB1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  </w:t>
      </w:r>
      <w:r w:rsidR="00265128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</w:t>
      </w:r>
      <w:r w:rsidR="005F0770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</w:t>
      </w:r>
      <w:r w:rsidR="00305343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      </w:t>
      </w:r>
      <w:r w:rsidR="00AD4EB1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</w:t>
      </w:r>
      <w:r w:rsidR="00265128" w:rsidRPr="00140313">
        <w:rPr>
          <w:rFonts w:ascii="KoPubWorld돋움체 Bold" w:eastAsia="KoPubWorld돋움체 Bold" w:hAnsi="KoPubWorld돋움체 Bold" w:cs="KoPubWorld돋움체 Bold"/>
          <w:sz w:val="22"/>
          <w:szCs w:val="22"/>
        </w:rPr>
        <w:t xml:space="preserve">  </w:t>
      </w:r>
    </w:p>
    <w:p w14:paraId="5AF45BCC" w14:textId="5672618B" w:rsidR="00717A6B" w:rsidRPr="006503AA" w:rsidRDefault="000025BA" w:rsidP="00A952A7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</w:rPr>
      </w:pPr>
      <w:r>
        <w:rPr>
          <w:rFonts w:ascii="KoPubWorld돋움체 Bold" w:eastAsia="KoPubWorld돋움체 Bold" w:hAnsi="KoPubWorld돋움체 Bold" w:cs="KoPubWorld돋움체 Bold"/>
          <w:b/>
          <w:bCs/>
        </w:rPr>
        <w:t>Experiences</w:t>
      </w:r>
    </w:p>
    <w:p w14:paraId="1D8ED1CC" w14:textId="2910D129" w:rsidR="00FB055A" w:rsidRPr="006503AA" w:rsidRDefault="000025BA" w:rsidP="00A05C38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Graduate</w:t>
      </w:r>
      <w:r w:rsidR="006714A3" w:rsidRPr="006503AA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Research </w:t>
      </w: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assistant</w:t>
      </w:r>
      <w:r w:rsidR="007957DE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(Texas A&amp;M University)</w:t>
      </w:r>
      <w:r w:rsidR="006714A3" w:rsidRPr="006503AA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             </w:t>
      </w:r>
      <w:r w:rsidR="007957DE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Aug</w:t>
      </w:r>
      <w:r w:rsidR="003F0093"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  <w:r w:rsidR="00A80AC6"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20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20</w:t>
      </w:r>
      <w:r w:rsidR="00A80AC6"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  <w:r w:rsidR="00A80AC6"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– </w:t>
      </w:r>
      <w:r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>Current</w:t>
      </w:r>
      <w:r w:rsidR="003F0093"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 </w:t>
      </w:r>
    </w:p>
    <w:p w14:paraId="2FA47757" w14:textId="37C78123" w:rsidR="00DE4185" w:rsidRDefault="000025BA" w:rsidP="00DE4185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Study the molecular interaction between potato psyllid and ‘</w:t>
      </w:r>
      <w:r w:rsidRPr="000025BA">
        <w:rPr>
          <w:rFonts w:ascii="KoPubWorld돋움체 Medium" w:eastAsia="KoPubWorld돋움체 Medium" w:hAnsi="KoPubWorld돋움체 Medium" w:cs="KoPubWorld돋움체 Medium"/>
          <w:i/>
          <w:iCs/>
          <w:sz w:val="20"/>
          <w:szCs w:val="20"/>
        </w:rPr>
        <w:t>Candidatus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liberibacter solanacarum’ (Lso)</w:t>
      </w:r>
      <w:r w:rsidR="00305343">
        <w:rPr>
          <w:rFonts w:ascii="KoPubWorld돋움체 Medium" w:eastAsia="KoPubWorld돋움체 Medium" w:hAnsi="KoPubWorld돋움체 Medium" w:cs="KoPubWorld돋움체 Medium"/>
          <w:sz w:val="20"/>
          <w:szCs w:val="20"/>
        </w:rPr>
        <w:t>.</w:t>
      </w:r>
      <w:bookmarkStart w:id="0" w:name="_Hlk122010470"/>
    </w:p>
    <w:p w14:paraId="7BB1FAA5" w14:textId="76E77001" w:rsidR="00DE4185" w:rsidRPr="00A44681" w:rsidRDefault="00DE4185" w:rsidP="00DE4185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2AFFF57E" w14:textId="72177644" w:rsidR="00DE4185" w:rsidRPr="006503AA" w:rsidRDefault="00DE4185" w:rsidP="00DE4185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Graduate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</w:t>
      </w:r>
      <w:r w:rsidR="00A05C38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Teaching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</w:t>
      </w: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assistant</w:t>
      </w:r>
      <w:r w:rsidR="003A15BE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(Texas A&amp;M University)              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Aug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20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2</w:t>
      </w:r>
      <w:r w:rsidR="00A05C38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2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– </w:t>
      </w:r>
      <w:r w:rsidR="00A05C38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>Dec 2022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 </w:t>
      </w:r>
    </w:p>
    <w:p w14:paraId="0A47682B" w14:textId="3835DEC9" w:rsidR="001F3F39" w:rsidRDefault="00C42FA6" w:rsidP="001F3F39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Medical Entomology (ENTO 618)</w:t>
      </w:r>
    </w:p>
    <w:p w14:paraId="2044ABCF" w14:textId="77777777" w:rsidR="005D01A1" w:rsidRPr="00A44681" w:rsidRDefault="005D01A1" w:rsidP="005D01A1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10"/>
          <w:szCs w:val="10"/>
        </w:rPr>
      </w:pPr>
    </w:p>
    <w:p w14:paraId="27F92003" w14:textId="0CA0007C" w:rsidR="005D01A1" w:rsidRPr="006503AA" w:rsidRDefault="005D01A1" w:rsidP="005D01A1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Treasurer</w:t>
      </w:r>
      <w:r w:rsidR="003A15BE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(Texas A&amp;M University)                                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May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20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21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– </w:t>
      </w:r>
      <w:r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>Apr 2022</w:t>
      </w:r>
      <w:r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 </w:t>
      </w:r>
    </w:p>
    <w:p w14:paraId="1B4DE0F1" w14:textId="296B2C8B" w:rsidR="005D01A1" w:rsidRDefault="007957DE" w:rsidP="005D01A1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Entomology Graduate Student Organization (EGSO)</w:t>
      </w:r>
    </w:p>
    <w:p w14:paraId="05B0847D" w14:textId="77777777" w:rsidR="00C42FA6" w:rsidRPr="00A44681" w:rsidRDefault="00C42FA6" w:rsidP="00C42FA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486055D4" w14:textId="4573F74B" w:rsidR="00C42FA6" w:rsidRPr="006503AA" w:rsidRDefault="001F3D0F" w:rsidP="00C42FA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>Office Staff</w:t>
      </w:r>
      <w:r w:rsidR="003A15BE">
        <w:rPr>
          <w:rFonts w:ascii="KoPubWorld돋움체 Bold" w:eastAsia="KoPubWorld돋움체 Bold" w:hAnsi="KoPubWorld돋움체 Bold" w:cs="KoPubWorld돋움체 Bold"/>
          <w:b/>
          <w:bCs/>
          <w:sz w:val="22"/>
          <w:szCs w:val="22"/>
        </w:rPr>
        <w:t xml:space="preserve"> (Chungnam National University)                   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    Jul</w:t>
      </w:r>
      <w:r w:rsidR="00C42FA6"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20</w:t>
      </w:r>
      <w:r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19</w:t>
      </w:r>
      <w:r w:rsidR="00C42FA6" w:rsidRPr="006503AA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  <w:r w:rsidR="00C42FA6"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– </w:t>
      </w:r>
      <w:r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>Jul</w:t>
      </w:r>
      <w:r w:rsidR="00C42FA6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 20</w:t>
      </w:r>
      <w:r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>20</w:t>
      </w:r>
      <w:r w:rsidR="00C42FA6" w:rsidRPr="006503AA">
        <w:rPr>
          <w:rFonts w:ascii="KoPubWorld돋움체 Bold" w:eastAsia="KoPubWorld돋움체 Bold" w:hAnsi="KoPubWorld돋움체 Bold" w:cs="KoPubWorld돋움체 Bold"/>
          <w:b/>
          <w:bCs/>
          <w:spacing w:val="-6"/>
          <w:sz w:val="20"/>
          <w:szCs w:val="20"/>
        </w:rPr>
        <w:t xml:space="preserve"> </w:t>
      </w:r>
    </w:p>
    <w:p w14:paraId="32C98C38" w14:textId="284A03B7" w:rsidR="00C42FA6" w:rsidRDefault="00E741E9" w:rsidP="00C42FA6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Finance &amp; Accounting</w:t>
      </w:r>
    </w:p>
    <w:bookmarkEnd w:id="0"/>
    <w:p w14:paraId="3E96858A" w14:textId="708D1155" w:rsidR="00415411" w:rsidRPr="00770EA2" w:rsidRDefault="00415411" w:rsidP="001044A5">
      <w:pPr>
        <w:pStyle w:val="MS"/>
        <w:widowControl w:val="0"/>
        <w:tabs>
          <w:tab w:val="left" w:pos="1440"/>
          <w:tab w:val="right" w:pos="10080"/>
        </w:tabs>
        <w:spacing w:line="180" w:lineRule="auto"/>
        <w:ind w:left="800"/>
        <w:jc w:val="both"/>
        <w:rPr>
          <w:rFonts w:ascii="KoPubWorld돋움체 Medium" w:eastAsia="KoPubWorld돋움체 Medium" w:hAnsi="KoPubWorld돋움체 Medium" w:cs="KoPubWorld돋움체 Medium"/>
          <w:b/>
          <w:bCs/>
          <w:sz w:val="10"/>
          <w:szCs w:val="10"/>
        </w:rPr>
      </w:pPr>
    </w:p>
    <w:p w14:paraId="11860514" w14:textId="156A78C7" w:rsidR="00751464" w:rsidRPr="006503AA" w:rsidRDefault="000D0527" w:rsidP="00A952A7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</w:rPr>
      </w:pPr>
      <w:r>
        <w:rPr>
          <w:rFonts w:ascii="KoPubWorld돋움체 Bold" w:eastAsia="KoPubWorld돋움체 Bold" w:hAnsi="KoPubWorld돋움체 Bold" w:cs="KoPubWorld돋움체 Bold"/>
          <w:b/>
          <w:bCs/>
        </w:rPr>
        <w:t>Publications</w:t>
      </w:r>
    </w:p>
    <w:p w14:paraId="66011D1A" w14:textId="45D54AD3" w:rsidR="00180659" w:rsidRPr="0035449D" w:rsidRDefault="00180659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Oh, J.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, &amp; Tamborindeguy, C. (2023). Treatment of Rapamycin and Evaluation of an Autophagic Response in the Gut of Bactericera cockerelli (Sul</w:t>
      </w:r>
      <w:r w:rsidRPr="0035449D">
        <w:rPr>
          <w:rFonts w:ascii="Calibri" w:eastAsia="KoPubWorld돋움체 Bold" w:hAnsi="Calibri" w:cs="Calibri"/>
          <w:sz w:val="20"/>
          <w:szCs w:val="20"/>
        </w:rPr>
        <w:t>č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). Insects, 14(2), 142.</w:t>
      </w:r>
    </w:p>
    <w:p w14:paraId="7D1718EA" w14:textId="36EB1BFD" w:rsidR="00180659" w:rsidRPr="0035449D" w:rsidRDefault="00000000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  <w:u w:val="single"/>
        </w:rPr>
      </w:pPr>
      <w:hyperlink r:id="rId7" w:history="1">
        <w:r w:rsidR="008413D5" w:rsidRPr="0035449D">
          <w:rPr>
            <w:rStyle w:val="Hyperlink"/>
            <w:rFonts w:ascii="KoPubWorld돋움체 Bold" w:eastAsia="KoPubWorld돋움체 Bold" w:hAnsi="KoPubWorld돋움체 Bold" w:cs="KoPubWorld돋움체 Bold"/>
            <w:sz w:val="20"/>
            <w:szCs w:val="20"/>
          </w:rPr>
          <w:t>https://doi.org/10.3390/insects14020142</w:t>
        </w:r>
      </w:hyperlink>
    </w:p>
    <w:p w14:paraId="67FDC07E" w14:textId="77777777" w:rsidR="008413D5" w:rsidRPr="00A44681" w:rsidRDefault="008413D5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10"/>
          <w:szCs w:val="10"/>
          <w:u w:val="single"/>
        </w:rPr>
      </w:pPr>
    </w:p>
    <w:p w14:paraId="4F8D9082" w14:textId="04EDB4BB" w:rsidR="008413D5" w:rsidRPr="0035449D" w:rsidRDefault="00F51BC6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*Oh, J.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, *Levy, J. G., Kan, C. C., Ibanez-Carrasco, F., &amp; Tamborindeguy, C. (2022). CLIBASIA_00460 Disrupts Hypersensitive Response and Interacts with Citrus Rad23 Proteins. International Journal of Molecular Sciences, 23(14), 7846.</w:t>
      </w:r>
    </w:p>
    <w:p w14:paraId="577A288A" w14:textId="7B9228A4" w:rsidR="00AA74FB" w:rsidRPr="0035449D" w:rsidRDefault="00000000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hyperlink r:id="rId8" w:history="1">
        <w:r w:rsidR="008413D5" w:rsidRPr="0035449D">
          <w:rPr>
            <w:rStyle w:val="Hyperlink"/>
            <w:rFonts w:ascii="KoPubWorld돋움체 Bold" w:eastAsia="KoPubWorld돋움체 Bold" w:hAnsi="KoPubWorld돋움체 Bold" w:cs="KoPubWorld돋움체 Bold"/>
            <w:sz w:val="20"/>
            <w:szCs w:val="20"/>
          </w:rPr>
          <w:t>https://doi.org/10.3390/ijms23147846</w:t>
        </w:r>
      </w:hyperlink>
    </w:p>
    <w:p w14:paraId="2B74275F" w14:textId="77777777" w:rsidR="008413D5" w:rsidRPr="00A44681" w:rsidRDefault="008413D5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10"/>
          <w:szCs w:val="10"/>
        </w:rPr>
      </w:pPr>
    </w:p>
    <w:p w14:paraId="2305192B" w14:textId="45548B8B" w:rsidR="00B86249" w:rsidRPr="0035449D" w:rsidRDefault="00E00775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*</w:t>
      </w:r>
      <w:r w:rsidR="009100D7"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Choi, G. W., </w:t>
      </w: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*</w:t>
      </w:r>
      <w:r w:rsidR="009100D7"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Oh, J. P.</w:t>
      </w:r>
      <w:r w:rsidR="009100D7"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, Cho, I. S., Ju, H. K., Hu, W. X., Kim, B., Seo, E. Y., Park, J. S., Domier, L. L., Hammond, J., Song, K., &amp; Lim, H. S. (2019). Full-Length Infectious Clones of Two New Isolates of Tomato Mosaic Virus Induce Distinct Symptoms Associated with Two Differential Amino Acid Residues in 128-kDa Protein. The plant pathology journal, 35(5), 538–542. </w:t>
      </w:r>
      <w:hyperlink r:id="rId9" w:history="1">
        <w:r w:rsidR="009100D7" w:rsidRPr="0035449D">
          <w:rPr>
            <w:rStyle w:val="Hyperlink"/>
            <w:rFonts w:ascii="KoPubWorld돋움체 Bold" w:eastAsia="KoPubWorld돋움체 Bold" w:hAnsi="KoPubWorld돋움체 Bold" w:cs="KoPubWorld돋움체 Bold"/>
            <w:sz w:val="20"/>
            <w:szCs w:val="20"/>
          </w:rPr>
          <w:t>https://doi.org/10.5423/PPJ.NT.12.2018.0286</w:t>
        </w:r>
      </w:hyperlink>
    </w:p>
    <w:p w14:paraId="4677831A" w14:textId="49A8BA86" w:rsidR="009100D7" w:rsidRPr="00A44681" w:rsidRDefault="009100D7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10"/>
          <w:szCs w:val="10"/>
        </w:rPr>
      </w:pPr>
    </w:p>
    <w:p w14:paraId="2E87CC4A" w14:textId="4C2B349E" w:rsidR="009100D7" w:rsidRPr="0035449D" w:rsidRDefault="009100D7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Oh, J.-P.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, Choi, G.-W., Kim, J., Oh, M.-H., Kim, K.-H., Park, J., … Lim, H.-S. (2019). Differences in isolates of Tomato yellow leaf curl virus in tomato fields located in Daejeon and Chungcheongnam-do between 2017 and 2018. 농업과학연구, 46(3), 507–517. </w:t>
      </w:r>
      <w:hyperlink r:id="rId10" w:history="1">
        <w:r w:rsidRPr="0035449D">
          <w:rPr>
            <w:rStyle w:val="Hyperlink"/>
            <w:rFonts w:ascii="KoPubWorld돋움체 Bold" w:eastAsia="KoPubWorld돋움체 Bold" w:hAnsi="KoPubWorld돋움체 Bold" w:cs="KoPubWorld돋움체 Bold"/>
            <w:sz w:val="20"/>
            <w:szCs w:val="20"/>
          </w:rPr>
          <w:t>https://doi.org/10.7744/KJOAS.20190034</w:t>
        </w:r>
      </w:hyperlink>
    </w:p>
    <w:p w14:paraId="05937909" w14:textId="43559845" w:rsidR="009100D7" w:rsidRPr="00A44681" w:rsidRDefault="009100D7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10"/>
          <w:szCs w:val="10"/>
        </w:rPr>
      </w:pPr>
    </w:p>
    <w:p w14:paraId="45BF5FC4" w14:textId="1522A37E" w:rsidR="00AA74FB" w:rsidRPr="0035449D" w:rsidRDefault="00AA74FB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Kim, B., Cho, I.-S., Kim, I.-H., Choi, G.-W., Ju, H.-K., Hu, W.-X., </w:t>
      </w: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  <w:u w:val="single"/>
        </w:rPr>
        <w:t>Oh, J.-P.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, Kim, J.-K., Seo, E., Domier, L. L., Hammond, J., &amp; Lim, H.-S. (2019). Length of poly(A) tail affects transcript infectivity of three ZYMV symptom variants differing at only five amino acid positions. Journal of Plant Pathology, 101(4), 1187–1193.</w:t>
      </w:r>
    </w:p>
    <w:p w14:paraId="6CE6C74D" w14:textId="55DD97B8" w:rsidR="00AA74FB" w:rsidRPr="0035449D" w:rsidRDefault="00000000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hyperlink r:id="rId11" w:history="1">
        <w:r w:rsidR="008413D5" w:rsidRPr="0035449D">
          <w:rPr>
            <w:rStyle w:val="Hyperlink"/>
            <w:rFonts w:ascii="KoPubWorld돋움체 Bold" w:eastAsia="KoPubWorld돋움체 Bold" w:hAnsi="KoPubWorld돋움체 Bold" w:cs="KoPubWorld돋움체 Bold"/>
            <w:sz w:val="20"/>
            <w:szCs w:val="20"/>
          </w:rPr>
          <w:t>https://doi.org/10.1007/s42161-019-00316-4</w:t>
        </w:r>
      </w:hyperlink>
    </w:p>
    <w:p w14:paraId="28A9E1F3" w14:textId="31124091" w:rsidR="008413D5" w:rsidRPr="00A44681" w:rsidRDefault="008413D5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10"/>
          <w:szCs w:val="10"/>
        </w:rPr>
      </w:pPr>
    </w:p>
    <w:p w14:paraId="2443C289" w14:textId="265B3B2E" w:rsidR="008413D5" w:rsidRPr="0035449D" w:rsidRDefault="008413D5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In </w:t>
      </w:r>
      <w:r w:rsidR="005C76FB"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>review</w:t>
      </w:r>
      <w:r w:rsidRPr="0035449D">
        <w:rPr>
          <w:rFonts w:ascii="KoPubWorld돋움체 Bold" w:eastAsia="KoPubWorld돋움체 Bold" w:hAnsi="KoPubWorld돋움체 Bold" w:cs="KoPubWorld돋움체 Bold"/>
          <w:b/>
          <w:bCs/>
          <w:sz w:val="20"/>
          <w:szCs w:val="20"/>
        </w:rPr>
        <w:t xml:space="preserve"> </w:t>
      </w:r>
    </w:p>
    <w:p w14:paraId="36AE4CE4" w14:textId="567CD262" w:rsidR="008413D5" w:rsidRPr="0035449D" w:rsidRDefault="00944CFE" w:rsidP="003E592A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sz w:val="20"/>
          <w:szCs w:val="20"/>
        </w:rPr>
      </w:pP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>A ‘</w:t>
      </w:r>
      <w:r w:rsidRPr="00DF36AA">
        <w:rPr>
          <w:rFonts w:ascii="KoPubWorld돋움체 Bold" w:eastAsia="KoPubWorld돋움체 Bold" w:hAnsi="KoPubWorld돋움체 Bold" w:cs="KoPubWorld돋움체 Bold"/>
          <w:i/>
          <w:iCs/>
          <w:sz w:val="20"/>
          <w:szCs w:val="20"/>
        </w:rPr>
        <w:t>Candidatus</w:t>
      </w:r>
      <w:r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 Liberibacter solanacearum’ haplotype B-specific family of candidate bacterial effectors</w:t>
      </w:r>
      <w:r w:rsidR="005C76FB" w:rsidRPr="0035449D">
        <w:rPr>
          <w:rFonts w:ascii="KoPubWorld돋움체 Bold" w:eastAsia="KoPubWorld돋움체 Bold" w:hAnsi="KoPubWorld돋움체 Bold" w:cs="KoPubWorld돋움체 Bold"/>
          <w:sz w:val="20"/>
          <w:szCs w:val="20"/>
        </w:rPr>
        <w:t xml:space="preserve"> (Phytopathology)</w:t>
      </w:r>
    </w:p>
    <w:p w14:paraId="40D9A33F" w14:textId="77777777" w:rsidR="00851A30" w:rsidRPr="00A91B52" w:rsidRDefault="00851A30" w:rsidP="00851A30">
      <w:pPr>
        <w:pStyle w:val="MS"/>
        <w:widowControl w:val="0"/>
        <w:tabs>
          <w:tab w:val="left" w:pos="1440"/>
          <w:tab w:val="right" w:pos="10080"/>
        </w:tabs>
        <w:spacing w:line="180" w:lineRule="auto"/>
        <w:ind w:left="800"/>
        <w:jc w:val="both"/>
        <w:rPr>
          <w:rFonts w:ascii="KoPubWorld돋움체 Medium" w:eastAsia="KoPubWorld돋움체 Medium" w:hAnsi="KoPubWorld돋움체 Medium" w:cs="KoPubWorld돋움체 Medium"/>
          <w:b/>
          <w:bCs/>
          <w:sz w:val="10"/>
          <w:szCs w:val="10"/>
        </w:rPr>
      </w:pPr>
    </w:p>
    <w:p w14:paraId="3F0A520F" w14:textId="7D86209B" w:rsidR="00E52506" w:rsidRPr="006503AA" w:rsidRDefault="001A109C" w:rsidP="00E52506">
      <w:pPr>
        <w:pStyle w:val="a"/>
        <w:pBdr>
          <w:bottom w:val="single" w:sz="6" w:space="1" w:color="auto"/>
        </w:pBdr>
        <w:tabs>
          <w:tab w:val="left" w:pos="3570"/>
          <w:tab w:val="center" w:pos="4513"/>
        </w:tabs>
        <w:wordWrap/>
        <w:spacing w:line="180" w:lineRule="auto"/>
        <w:jc w:val="left"/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</w:pPr>
      <w:r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  <w:t xml:space="preserve">Oral </w:t>
      </w:r>
      <w:r w:rsidR="000B4C65"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  <w:t>Presentations</w:t>
      </w:r>
      <w:r w:rsidR="0054555D">
        <w:rPr>
          <w:rFonts w:ascii="KoPubWorld돋움체 Bold" w:eastAsia="KoPubWorld돋움체 Bold" w:hAnsi="KoPubWorld돋움체 Bold" w:cs="KoPubWorld돋움체 Bold"/>
          <w:b/>
          <w:bCs/>
          <w:sz w:val="24"/>
          <w:szCs w:val="24"/>
        </w:rPr>
        <w:t xml:space="preserve"> &amp; Posters</w:t>
      </w:r>
    </w:p>
    <w:p w14:paraId="1D601F8A" w14:textId="1F5BE5DA" w:rsidR="0054555D" w:rsidRDefault="00312789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312789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Application of rapamycin and evaluate autophagic responses in </w:t>
      </w:r>
      <w:r w:rsidRPr="00384748">
        <w:rPr>
          <w:rFonts w:ascii="KoPubWorld돋움체 Medium" w:eastAsia="KoPubWorld돋움체 Medium" w:hAnsi="KoPubWorld돋움체 Medium" w:cs="KoPubWorld돋움체 Medium"/>
          <w:i/>
          <w:iCs/>
          <w:sz w:val="20"/>
          <w:szCs w:val="20"/>
        </w:rPr>
        <w:t>Bactericera cockerelli</w:t>
      </w:r>
      <w:r w:rsidR="00C2664A">
        <w:rPr>
          <w:rFonts w:ascii="KoPubWorld돋움체 Medium" w:eastAsia="KoPubWorld돋움체 Medium" w:hAnsi="KoPubWorld돋움체 Medium" w:cs="KoPubWorld돋움체 Medium"/>
          <w:i/>
          <w:iCs/>
          <w:sz w:val="20"/>
          <w:szCs w:val="20"/>
        </w:rPr>
        <w:t xml:space="preserve"> </w:t>
      </w:r>
      <w:r w:rsidR="00C2664A" w:rsidRP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>(Oral)</w:t>
      </w:r>
      <w:r w:rsidR="00481E83" w:rsidRPr="00481E83">
        <w:rPr>
          <w:rFonts w:ascii="KoPubWorld돋움체 Medium" w:eastAsia="KoPubWorld돋움체 Medium" w:hAnsi="KoPubWorld돋움체 Medium" w:cs="KoPubWorld돋움체 Medium"/>
          <w:sz w:val="20"/>
          <w:szCs w:val="20"/>
        </w:rPr>
        <w:t>.</w:t>
      </w:r>
      <w:r w:rsidR="001A109C" w:rsidRPr="00384748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</w:t>
      </w:r>
      <w:r w:rsidR="00481E83" w:rsidRPr="00481E83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2022 ESA, ESC, and ESBC Joint Annual Meeting </w:t>
      </w:r>
      <w:r w:rsidR="001A109C">
        <w:rPr>
          <w:rFonts w:ascii="KoPubWorld돋움체 Medium" w:eastAsia="KoPubWorld돋움체 Medium" w:hAnsi="KoPubWorld돋움체 Medium" w:cs="KoPubWorld돋움체 Medium"/>
          <w:sz w:val="20"/>
          <w:szCs w:val="20"/>
        </w:rPr>
        <w:t>(</w:t>
      </w:r>
      <w:r w:rsidR="00AD2EB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Nov </w:t>
      </w:r>
      <w:r w:rsidR="001A109C">
        <w:rPr>
          <w:rFonts w:ascii="KoPubWorld돋움체 Medium" w:eastAsia="KoPubWorld돋움체 Medium" w:hAnsi="KoPubWorld돋움체 Medium" w:cs="KoPubWorld돋움체 Medium"/>
          <w:sz w:val="20"/>
          <w:szCs w:val="20"/>
        </w:rPr>
        <w:t>13-16</w:t>
      </w:r>
      <w:r w:rsidR="00AD2EB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, </w:t>
      </w:r>
      <w:r w:rsidR="001A109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2022 in </w:t>
      </w:r>
      <w:r w:rsidR="00AD2EB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Vancouver, </w:t>
      </w:r>
      <w:r w:rsidR="001A109C">
        <w:rPr>
          <w:rFonts w:ascii="KoPubWorld돋움체 Medium" w:eastAsia="KoPubWorld돋움체 Medium" w:hAnsi="KoPubWorld돋움체 Medium" w:cs="KoPubWorld돋움체 Medium"/>
          <w:sz w:val="20"/>
          <w:szCs w:val="20"/>
        </w:rPr>
        <w:t>Canada)</w:t>
      </w:r>
    </w:p>
    <w:p w14:paraId="73D8F216" w14:textId="77777777" w:rsidR="0054555D" w:rsidRPr="00D0520B" w:rsidRDefault="0054555D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290E5AF2" w14:textId="25D83393" w:rsidR="00542357" w:rsidRDefault="00542357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Identification of difference in pathogenicity between two Korea tomato mosaic virus associated with differential amino acid residues in 128kDa protein</w:t>
      </w:r>
      <w:r w:rsid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</w:t>
      </w:r>
      <w:r w:rsidR="00C2664A" w:rsidRP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>(Oral)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. The 16</w:t>
      </w:r>
      <w:r w:rsidRPr="00542357">
        <w:rPr>
          <w:rFonts w:ascii="KoPubWorld돋움체 Medium" w:eastAsia="KoPubWorld돋움체 Medium" w:hAnsi="KoPubWorld돋움체 Medium" w:cs="KoPubWorld돋움체 Medium"/>
          <w:sz w:val="20"/>
          <w:szCs w:val="20"/>
          <w:vertAlign w:val="superscript"/>
        </w:rPr>
        <w:t>th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International Joint symposium between Korea and Japan (</w:t>
      </w:r>
      <w:r w:rsidR="00AD2EB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Nov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05–08</w:t>
      </w:r>
      <w:r w:rsidR="00AD2EB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,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2019 in </w:t>
      </w:r>
      <w:r w:rsidR="00DD5641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Okayama,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Japan)</w:t>
      </w:r>
    </w:p>
    <w:p w14:paraId="493F3F9C" w14:textId="1A781379" w:rsidR="00643508" w:rsidRPr="00D0520B" w:rsidRDefault="00643508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26CF0262" w14:textId="16918A94" w:rsidR="00643508" w:rsidRDefault="00643508" w:rsidP="00643508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Comparison of pathogenicity between two new Korea isolates of Tomato mosaic virus and identifying their difference in symptoms associated with differential amino acid residues in 128kDa protein</w:t>
      </w:r>
      <w:r w:rsidR="00FE4987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</w:t>
      </w:r>
      <w:r w:rsidR="00C2664A" w:rsidRP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>(Oral)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. 2019 China-Korea Joint Academic Symposium (</w:t>
      </w:r>
      <w:r w:rsidR="00020FA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May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22-26</w:t>
      </w:r>
      <w:r w:rsidR="00020FA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,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2019 in </w:t>
      </w:r>
      <w:r w:rsidR="00020FA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Shenyang,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China).</w:t>
      </w:r>
    </w:p>
    <w:p w14:paraId="0528BE23" w14:textId="07130036" w:rsidR="00643508" w:rsidRPr="00D0520B" w:rsidRDefault="00643508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1DF2DAA6" w14:textId="75DE133F" w:rsidR="00643508" w:rsidRDefault="00643508" w:rsidP="00643508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8F26DF">
        <w:rPr>
          <w:rFonts w:ascii="KoPubWorld돋움체 Medium" w:eastAsia="KoPubWorld돋움체 Medium" w:hAnsi="KoPubWorld돋움체 Medium" w:cs="KoPubWorld돋움체 Medium"/>
          <w:sz w:val="20"/>
          <w:szCs w:val="20"/>
        </w:rPr>
        <w:t>Construction of two infection cDNA clones of Tomato mosaic virus, and comparison of pathogenicity and the complete nucleotide sequence of two isolates</w:t>
      </w:r>
      <w:r w:rsid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</w:t>
      </w:r>
      <w:r w:rsidR="00C2664A" w:rsidRP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>(</w:t>
      </w:r>
      <w:r w:rsidR="00C3727F">
        <w:rPr>
          <w:rFonts w:ascii="KoPubWorld돋움체 Medium" w:eastAsia="KoPubWorld돋움체 Medium" w:hAnsi="KoPubWorld돋움체 Medium" w:cs="KoPubWorld돋움체 Medium"/>
          <w:sz w:val="20"/>
          <w:szCs w:val="20"/>
        </w:rPr>
        <w:t>Oral</w:t>
      </w:r>
      <w:r w:rsidR="00C2664A" w:rsidRPr="00C2664A">
        <w:rPr>
          <w:rFonts w:ascii="KoPubWorld돋움체 Medium" w:eastAsia="KoPubWorld돋움체 Medium" w:hAnsi="KoPubWorld돋움체 Medium" w:cs="KoPubWorld돋움체 Medium"/>
          <w:sz w:val="20"/>
          <w:szCs w:val="20"/>
        </w:rPr>
        <w:t>)</w:t>
      </w:r>
      <w:r w:rsidRPr="008F26DF">
        <w:rPr>
          <w:rFonts w:ascii="KoPubWorld돋움체 Medium" w:eastAsia="KoPubWorld돋움체 Medium" w:hAnsi="KoPubWorld돋움체 Medium" w:cs="KoPubWorld돋움체 Medium"/>
          <w:sz w:val="20"/>
          <w:szCs w:val="20"/>
        </w:rPr>
        <w:t>. 10</w:t>
      </w:r>
      <w:r w:rsidRPr="008F26DF">
        <w:rPr>
          <w:rFonts w:ascii="KoPubWorld돋움체 Medium" w:eastAsia="KoPubWorld돋움체 Medium" w:hAnsi="KoPubWorld돋움체 Medium" w:cs="KoPubWorld돋움체 Medium"/>
          <w:sz w:val="20"/>
          <w:szCs w:val="20"/>
          <w:vertAlign w:val="superscript"/>
        </w:rPr>
        <w:t>th</w:t>
      </w:r>
      <w:r w:rsidRPr="008F26DF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international Joint Symposium between Korea and Japan (</w:t>
      </w:r>
      <w:r w:rsidR="00020FA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Nov </w:t>
      </w:r>
      <w:r w:rsidRPr="008F26DF">
        <w:rPr>
          <w:rFonts w:ascii="KoPubWorld돋움체 Medium" w:eastAsia="KoPubWorld돋움체 Medium" w:hAnsi="KoPubWorld돋움체 Medium" w:cs="KoPubWorld돋움체 Medium"/>
          <w:sz w:val="20"/>
          <w:szCs w:val="20"/>
        </w:rPr>
        <w:t>06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–08</w:t>
      </w:r>
      <w:r w:rsidR="00020FAC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. 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2018 in</w:t>
      </w:r>
      <w:r w:rsidR="00B32B73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Gangchon,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Korea). </w:t>
      </w:r>
    </w:p>
    <w:p w14:paraId="752A255E" w14:textId="179713F4" w:rsidR="00770EA2" w:rsidRDefault="00770EA2" w:rsidP="00643508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0B5185EE" w14:textId="0B17B75F" w:rsidR="008D4217" w:rsidRDefault="008D4217" w:rsidP="008D4217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54555D">
        <w:rPr>
          <w:rFonts w:ascii="KoPubWorld돋움체 Medium" w:eastAsia="KoPubWorld돋움체 Medium" w:hAnsi="KoPubWorld돋움체 Medium" w:cs="KoPubWorld돋움체 Medium"/>
          <w:sz w:val="20"/>
          <w:szCs w:val="20"/>
        </w:rPr>
        <w:t>Strategy for identification of effectors from phloem-restricted bacterial pathogens</w:t>
      </w:r>
      <w:r w:rsidR="009D0FEF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(Poster)</w:t>
      </w:r>
      <w:r w:rsidRPr="0054555D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Levy JG., </w:t>
      </w:r>
      <w:r w:rsidRPr="002556A3"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  <w:u w:val="single"/>
        </w:rPr>
        <w:t>Oh J</w:t>
      </w:r>
      <w:r w:rsidRPr="0054555D">
        <w:rPr>
          <w:rFonts w:ascii="KoPubWorld돋움체 Medium" w:eastAsia="KoPubWorld돋움체 Medium" w:hAnsi="KoPubWorld돋움체 Medium" w:cs="KoPubWorld돋움체 Medium"/>
          <w:sz w:val="20"/>
          <w:szCs w:val="20"/>
        </w:rPr>
        <w:t>., Kan CC., Parida A., Tamborindeguy C.</w:t>
      </w:r>
      <w:r w:rsidR="00115896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Plant Health 2022 Meeting. (Aug 06-10, 2022 in Pittsburgh, Pennsylvania)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</w:t>
      </w:r>
    </w:p>
    <w:p w14:paraId="19E5433F" w14:textId="77777777" w:rsidR="008D4217" w:rsidRPr="00770EA2" w:rsidRDefault="008D4217" w:rsidP="00643508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10"/>
          <w:szCs w:val="10"/>
        </w:rPr>
      </w:pPr>
    </w:p>
    <w:p w14:paraId="542E7B56" w14:textId="77777777" w:rsidR="00770EA2" w:rsidRPr="003F3738" w:rsidRDefault="00770EA2" w:rsidP="00770EA2">
      <w:pPr>
        <w:pStyle w:val="MS"/>
        <w:widowControl w:val="0"/>
        <w:pBdr>
          <w:bottom w:val="single" w:sz="6" w:space="1" w:color="auto"/>
        </w:pBdr>
        <w:tabs>
          <w:tab w:val="left" w:pos="1440"/>
          <w:tab w:val="right" w:pos="10080"/>
        </w:tabs>
        <w:spacing w:line="180" w:lineRule="auto"/>
        <w:jc w:val="both"/>
        <w:rPr>
          <w:rFonts w:ascii="KoPubWorld돋움체 Bold" w:eastAsia="KoPubWorld돋움체 Bold" w:hAnsi="KoPubWorld돋움체 Bold" w:cs="KoPubWorld돋움체 Bold"/>
          <w:b/>
          <w:bCs/>
        </w:rPr>
      </w:pPr>
      <w:r>
        <w:rPr>
          <w:rFonts w:ascii="KoPubWorld돋움체 Bold" w:eastAsia="KoPubWorld돋움체 Bold" w:hAnsi="KoPubWorld돋움체 Bold" w:cs="KoPubWorld돋움체 Bold"/>
          <w:b/>
          <w:bCs/>
        </w:rPr>
        <w:t xml:space="preserve">Lab Skills </w:t>
      </w:r>
    </w:p>
    <w:p w14:paraId="163E7C7E" w14:textId="77777777" w:rsidR="00770EA2" w:rsidRPr="00D76696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PCR, RT-PCR, and qPCR           </w:t>
      </w:r>
    </w:p>
    <w:p w14:paraId="763AB6FA" w14:textId="77777777" w:rsidR="00770EA2" w:rsidRPr="00D76696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Protein expression and purification </w:t>
      </w:r>
    </w:p>
    <w:p w14:paraId="458A806B" w14:textId="77777777" w:rsidR="00770EA2" w:rsidRPr="00D76696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Dot blotting and Western blotting</w:t>
      </w:r>
    </w:p>
    <w:p w14:paraId="6D6D5C6A" w14:textId="77777777" w:rsidR="00770EA2" w:rsidRPr="00D76696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Yeast two hybrid screening</w:t>
      </w:r>
    </w:p>
    <w:p w14:paraId="177F3CA8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Immunoblotting </w:t>
      </w:r>
    </w:p>
    <w:p w14:paraId="0746AD1C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Dissecting insect gut</w:t>
      </w:r>
    </w:p>
    <w:p w14:paraId="3D6BC7DD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Bimolecular fluorescence complementation (BiFC)</w:t>
      </w:r>
    </w:p>
    <w:p w14:paraId="6ADF4811" w14:textId="77777777" w:rsidR="00770EA2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DNA and RNA analysis: DNA and RNA extraction, </w:t>
      </w:r>
      <w:r w:rsidRPr="00415411">
        <w:rPr>
          <w:rFonts w:ascii="KoPubWorld돋움체 Medium" w:eastAsia="KoPubWorld돋움체 Medium" w:hAnsi="KoPubWorld돋움체 Medium" w:cs="KoPubWorld돋움체 Medium"/>
          <w:i/>
          <w:iCs/>
          <w:sz w:val="20"/>
          <w:szCs w:val="20"/>
        </w:rPr>
        <w:t>in vitro</w:t>
      </w: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 transcription</w:t>
      </w:r>
      <w:r>
        <w:rPr>
          <w:rFonts w:ascii="KoPubWorld돋움체 Medium" w:eastAsia="KoPubWorld돋움체 Medium" w:hAnsi="KoPubWorld돋움체 Medium" w:cs="KoPubWorld돋움체 Medium"/>
          <w:b/>
          <w:bCs/>
          <w:sz w:val="20"/>
          <w:szCs w:val="20"/>
        </w:rPr>
        <w:t xml:space="preserve"> </w:t>
      </w:r>
    </w:p>
    <w:p w14:paraId="12DCABC4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415411">
        <w:rPr>
          <w:rFonts w:ascii="KoPubWorld돋움체 Medium" w:eastAsia="KoPubWorld돋움체 Medium" w:hAnsi="KoPubWorld돋움체 Medium" w:cs="KoPubWorld돋움체 Medium"/>
          <w:sz w:val="20"/>
          <w:szCs w:val="20"/>
        </w:rPr>
        <w:t>DNA recombination: genetic transformation using restricted enzyme and gateway cloning</w:t>
      </w:r>
    </w:p>
    <w:p w14:paraId="36B62DC9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415411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E. coli and Agrobacteria transformation </w:t>
      </w:r>
    </w:p>
    <w:p w14:paraId="0607389D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415411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Agroinfiltration </w:t>
      </w:r>
    </w:p>
    <w:p w14:paraId="5E13822D" w14:textId="77777777" w:rsidR="00770EA2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Quantification of reactive oxygen species (ROS) </w:t>
      </w:r>
    </w:p>
    <w:p w14:paraId="2D75D975" w14:textId="77777777" w:rsidR="00770EA2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>
        <w:rPr>
          <w:rFonts w:ascii="KoPubWorld돋움체 Medium" w:eastAsia="KoPubWorld돋움체 Medium" w:hAnsi="KoPubWorld돋움체 Medium" w:cs="KoPubWorld돋움체 Medium"/>
          <w:sz w:val="20"/>
          <w:szCs w:val="20"/>
        </w:rPr>
        <w:t>Transcriptomic analysis</w:t>
      </w:r>
    </w:p>
    <w:p w14:paraId="1D242091" w14:textId="77777777" w:rsidR="00770EA2" w:rsidRPr="00415411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415411">
        <w:rPr>
          <w:rFonts w:ascii="KoPubWorld돋움체 Medium" w:eastAsia="KoPubWorld돋움체 Medium" w:hAnsi="KoPubWorld돋움체 Medium" w:cs="KoPubWorld돋움체 Medium"/>
          <w:sz w:val="20"/>
          <w:szCs w:val="20"/>
        </w:rPr>
        <w:t>Construction of virus infectious clone and virus particle extraction</w:t>
      </w:r>
    </w:p>
    <w:p w14:paraId="0E0223F6" w14:textId="77777777" w:rsidR="00770EA2" w:rsidRPr="001044A5" w:rsidRDefault="00770EA2" w:rsidP="00770EA2">
      <w:pPr>
        <w:pStyle w:val="MS"/>
        <w:widowControl w:val="0"/>
        <w:numPr>
          <w:ilvl w:val="0"/>
          <w:numId w:val="7"/>
        </w:numPr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  <w:r w:rsidRPr="00415411">
        <w:rPr>
          <w:rFonts w:ascii="KoPubWorld돋움체 Medium" w:eastAsia="KoPubWorld돋움체 Medium" w:hAnsi="KoPubWorld돋움체 Medium" w:cs="KoPubWorld돋움체 Medium"/>
          <w:sz w:val="20"/>
          <w:szCs w:val="20"/>
        </w:rPr>
        <w:t xml:space="preserve">Single amino acid substitution </w:t>
      </w:r>
    </w:p>
    <w:p w14:paraId="7EFBD3A2" w14:textId="77777777" w:rsidR="00643508" w:rsidRPr="008F26DF" w:rsidRDefault="00643508" w:rsidP="00E52506">
      <w:pPr>
        <w:pStyle w:val="MS"/>
        <w:widowControl w:val="0"/>
        <w:tabs>
          <w:tab w:val="left" w:pos="1440"/>
          <w:tab w:val="right" w:pos="10080"/>
        </w:tabs>
        <w:spacing w:line="180" w:lineRule="auto"/>
        <w:jc w:val="both"/>
        <w:rPr>
          <w:rFonts w:ascii="KoPubWorld돋움체 Medium" w:eastAsia="KoPubWorld돋움체 Medium" w:hAnsi="KoPubWorld돋움체 Medium" w:cs="KoPubWorld돋움체 Medium"/>
          <w:sz w:val="20"/>
          <w:szCs w:val="20"/>
        </w:rPr>
      </w:pPr>
    </w:p>
    <w:sectPr w:rsidR="00643508" w:rsidRPr="008F26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23A5" w14:textId="77777777" w:rsidR="00BA2AA2" w:rsidRDefault="00BA2AA2" w:rsidP="00B30A63">
      <w:pPr>
        <w:spacing w:after="0" w:line="240" w:lineRule="auto"/>
      </w:pPr>
      <w:r>
        <w:separator/>
      </w:r>
    </w:p>
  </w:endnote>
  <w:endnote w:type="continuationSeparator" w:id="0">
    <w:p w14:paraId="61966D1A" w14:textId="77777777" w:rsidR="00BA2AA2" w:rsidRDefault="00BA2AA2" w:rsidP="00B3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돋움체 Medium">
    <w:altName w:val="Malgun Gothic"/>
    <w:panose1 w:val="020B0604020202020204"/>
    <w:charset w:val="81"/>
    <w:family w:val="auto"/>
    <w:pitch w:val="variable"/>
    <w:sig w:usb0="B000AABF" w:usb1="79D7FCFB" w:usb2="00000010" w:usb3="00000000" w:csb0="000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panose1 w:val="020B0604020202020204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oPubWorld돋움체 Bold">
    <w:altName w:val="Malgun Gothic"/>
    <w:panose1 w:val="020B0604020202020204"/>
    <w:charset w:val="81"/>
    <w:family w:val="auto"/>
    <w:pitch w:val="variable"/>
    <w:sig w:usb0="B000AABF" w:usb1="7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D34" w14:textId="77777777" w:rsidR="00BA2AA2" w:rsidRDefault="00BA2AA2" w:rsidP="00B30A63">
      <w:pPr>
        <w:spacing w:after="0" w:line="240" w:lineRule="auto"/>
      </w:pPr>
      <w:r>
        <w:separator/>
      </w:r>
    </w:p>
  </w:footnote>
  <w:footnote w:type="continuationSeparator" w:id="0">
    <w:p w14:paraId="66FD34ED" w14:textId="77777777" w:rsidR="00BA2AA2" w:rsidRDefault="00BA2AA2" w:rsidP="00B3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66E"/>
    <w:multiLevelType w:val="hybridMultilevel"/>
    <w:tmpl w:val="6032F9D8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" w15:restartNumberingAfterBreak="0">
    <w:nsid w:val="14316003"/>
    <w:multiLevelType w:val="hybridMultilevel"/>
    <w:tmpl w:val="A97215AE"/>
    <w:lvl w:ilvl="0" w:tplc="207A5B22">
      <w:numFmt w:val="bullet"/>
      <w:lvlText w:val="-"/>
      <w:lvlJc w:val="left"/>
      <w:pPr>
        <w:ind w:left="760" w:hanging="360"/>
      </w:pPr>
      <w:rPr>
        <w:rFonts w:ascii="KoPubWorld돋움체 Medium" w:eastAsia="KoPubWorld돋움체 Medium" w:hAnsi="KoPubWorld돋움체 Medium" w:cs="KoPubWorld돋움체 Medi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F76EE4"/>
    <w:multiLevelType w:val="hybridMultilevel"/>
    <w:tmpl w:val="F8301066"/>
    <w:lvl w:ilvl="0" w:tplc="612441CC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BB2C94"/>
    <w:multiLevelType w:val="hybridMultilevel"/>
    <w:tmpl w:val="C7FECEB0"/>
    <w:lvl w:ilvl="0" w:tplc="D2C0AAC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44BEBF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A4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0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1C0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AB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62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4B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0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D7041"/>
    <w:multiLevelType w:val="hybridMultilevel"/>
    <w:tmpl w:val="A0D0D39E"/>
    <w:lvl w:ilvl="0" w:tplc="D84EB85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CA1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DE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2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45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025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A6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6D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E67C7"/>
    <w:multiLevelType w:val="hybridMultilevel"/>
    <w:tmpl w:val="CAB879BE"/>
    <w:lvl w:ilvl="0" w:tplc="B62C4712">
      <w:numFmt w:val="bullet"/>
      <w:lvlText w:val="-"/>
      <w:lvlJc w:val="left"/>
      <w:pPr>
        <w:ind w:left="760" w:hanging="360"/>
      </w:pPr>
      <w:rPr>
        <w:rFonts w:ascii="KoPubWorld돋움체 Medium" w:eastAsia="KoPubWorld돋움체 Medium" w:hAnsi="KoPubWorld돋움체 Medium" w:cs="KoPubWorld돋움체 Mediu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21F138C"/>
    <w:multiLevelType w:val="hybridMultilevel"/>
    <w:tmpl w:val="0C4E85D4"/>
    <w:lvl w:ilvl="0" w:tplc="9A204DAA">
      <w:start w:val="1"/>
      <w:numFmt w:val="decimal"/>
      <w:suff w:val="space"/>
      <w:lvlText w:val="%1."/>
      <w:lvlJc w:val="left"/>
      <w:pPr>
        <w:ind w:left="0" w:firstLine="0"/>
      </w:pPr>
    </w:lvl>
    <w:lvl w:ilvl="1" w:tplc="EE003DD0">
      <w:start w:val="1"/>
      <w:numFmt w:val="ganada"/>
      <w:suff w:val="space"/>
      <w:lvlText w:val="%2."/>
      <w:lvlJc w:val="left"/>
      <w:pPr>
        <w:ind w:left="0" w:firstLine="0"/>
      </w:pPr>
    </w:lvl>
    <w:lvl w:ilvl="2" w:tplc="A9747A6C">
      <w:start w:val="1"/>
      <w:numFmt w:val="decimal"/>
      <w:suff w:val="space"/>
      <w:lvlText w:val="%3)"/>
      <w:lvlJc w:val="left"/>
      <w:pPr>
        <w:ind w:left="0" w:firstLine="0"/>
      </w:pPr>
    </w:lvl>
    <w:lvl w:ilvl="3" w:tplc="22AEEC32">
      <w:start w:val="1"/>
      <w:numFmt w:val="ganada"/>
      <w:suff w:val="space"/>
      <w:lvlText w:val="%4)"/>
      <w:lvlJc w:val="left"/>
      <w:pPr>
        <w:ind w:left="0" w:firstLine="0"/>
      </w:pPr>
    </w:lvl>
    <w:lvl w:ilvl="4" w:tplc="D3CE3D74">
      <w:start w:val="1"/>
      <w:numFmt w:val="decimal"/>
      <w:suff w:val="space"/>
      <w:lvlText w:val="(%5)"/>
      <w:lvlJc w:val="left"/>
      <w:pPr>
        <w:ind w:left="0" w:firstLine="0"/>
      </w:pPr>
    </w:lvl>
    <w:lvl w:ilvl="5" w:tplc="11462E2C">
      <w:start w:val="1"/>
      <w:numFmt w:val="ganada"/>
      <w:suff w:val="space"/>
      <w:lvlText w:val="(%6)"/>
      <w:lvlJc w:val="left"/>
      <w:pPr>
        <w:ind w:left="0" w:firstLine="0"/>
      </w:pPr>
    </w:lvl>
    <w:lvl w:ilvl="6" w:tplc="DBF017F8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FD0444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7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2CB"/>
    <w:multiLevelType w:val="multilevel"/>
    <w:tmpl w:val="6048079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5D1EC6"/>
    <w:multiLevelType w:val="hybridMultilevel"/>
    <w:tmpl w:val="8A8CC8B2"/>
    <w:lvl w:ilvl="0" w:tplc="97BEE65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AE7420C"/>
    <w:multiLevelType w:val="hybridMultilevel"/>
    <w:tmpl w:val="F06E3B54"/>
    <w:lvl w:ilvl="0" w:tplc="63AAF502">
      <w:numFmt w:val="bullet"/>
      <w:lvlText w:val="-"/>
      <w:lvlJc w:val="left"/>
      <w:pPr>
        <w:ind w:left="1160" w:hanging="360"/>
      </w:pPr>
      <w:rPr>
        <w:rFonts w:ascii="KoPubWorld돋움체 Medium" w:eastAsia="KoPubWorld돋움체 Medium" w:hAnsi="KoPubWorld돋움체 Medium" w:cs="KoPubWorld돋움체 Medium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3830648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528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2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3705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9611522">
    <w:abstractNumId w:val="0"/>
  </w:num>
  <w:num w:numId="6" w16cid:durableId="323899987">
    <w:abstractNumId w:val="2"/>
  </w:num>
  <w:num w:numId="7" w16cid:durableId="729617912">
    <w:abstractNumId w:val="8"/>
  </w:num>
  <w:num w:numId="8" w16cid:durableId="1994524211">
    <w:abstractNumId w:val="1"/>
  </w:num>
  <w:num w:numId="9" w16cid:durableId="1052852770">
    <w:abstractNumId w:val="5"/>
  </w:num>
  <w:num w:numId="10" w16cid:durableId="11297827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6B"/>
    <w:rsid w:val="000025BA"/>
    <w:rsid w:val="00003C18"/>
    <w:rsid w:val="00007604"/>
    <w:rsid w:val="00020FAC"/>
    <w:rsid w:val="00037E15"/>
    <w:rsid w:val="0005690C"/>
    <w:rsid w:val="000B13A8"/>
    <w:rsid w:val="000B4C65"/>
    <w:rsid w:val="000C0182"/>
    <w:rsid w:val="000D0527"/>
    <w:rsid w:val="001044A5"/>
    <w:rsid w:val="00115896"/>
    <w:rsid w:val="00123371"/>
    <w:rsid w:val="00132294"/>
    <w:rsid w:val="00135003"/>
    <w:rsid w:val="00140313"/>
    <w:rsid w:val="00153C2F"/>
    <w:rsid w:val="00180659"/>
    <w:rsid w:val="0018640D"/>
    <w:rsid w:val="00196447"/>
    <w:rsid w:val="001A109C"/>
    <w:rsid w:val="001B4F53"/>
    <w:rsid w:val="001B6910"/>
    <w:rsid w:val="001D7FEC"/>
    <w:rsid w:val="001F21CF"/>
    <w:rsid w:val="001F3D0F"/>
    <w:rsid w:val="001F3F39"/>
    <w:rsid w:val="00232927"/>
    <w:rsid w:val="002448A5"/>
    <w:rsid w:val="0024731E"/>
    <w:rsid w:val="0025021D"/>
    <w:rsid w:val="002556A3"/>
    <w:rsid w:val="00263688"/>
    <w:rsid w:val="00265128"/>
    <w:rsid w:val="00273999"/>
    <w:rsid w:val="002902D5"/>
    <w:rsid w:val="002B743D"/>
    <w:rsid w:val="002B773C"/>
    <w:rsid w:val="002D11AC"/>
    <w:rsid w:val="002F0A96"/>
    <w:rsid w:val="002F3E79"/>
    <w:rsid w:val="002F52D0"/>
    <w:rsid w:val="00305343"/>
    <w:rsid w:val="00312789"/>
    <w:rsid w:val="003131A1"/>
    <w:rsid w:val="003350FF"/>
    <w:rsid w:val="0035449D"/>
    <w:rsid w:val="003606DC"/>
    <w:rsid w:val="00377AD5"/>
    <w:rsid w:val="00384748"/>
    <w:rsid w:val="0039508D"/>
    <w:rsid w:val="00396730"/>
    <w:rsid w:val="003A15BE"/>
    <w:rsid w:val="003A6EBB"/>
    <w:rsid w:val="003C0CAC"/>
    <w:rsid w:val="003C3001"/>
    <w:rsid w:val="003E592A"/>
    <w:rsid w:val="003F0093"/>
    <w:rsid w:val="003F3738"/>
    <w:rsid w:val="00405F78"/>
    <w:rsid w:val="00415411"/>
    <w:rsid w:val="004605CC"/>
    <w:rsid w:val="0046086C"/>
    <w:rsid w:val="00471176"/>
    <w:rsid w:val="004760B6"/>
    <w:rsid w:val="00480D45"/>
    <w:rsid w:val="00481E83"/>
    <w:rsid w:val="0048327D"/>
    <w:rsid w:val="00494D66"/>
    <w:rsid w:val="004965BA"/>
    <w:rsid w:val="004B197D"/>
    <w:rsid w:val="004B3D83"/>
    <w:rsid w:val="004D17A7"/>
    <w:rsid w:val="004F03F2"/>
    <w:rsid w:val="00504453"/>
    <w:rsid w:val="00506B58"/>
    <w:rsid w:val="00542357"/>
    <w:rsid w:val="0054555D"/>
    <w:rsid w:val="005567FA"/>
    <w:rsid w:val="00585AAA"/>
    <w:rsid w:val="00586CC5"/>
    <w:rsid w:val="00594FEA"/>
    <w:rsid w:val="005B5B80"/>
    <w:rsid w:val="005B6A69"/>
    <w:rsid w:val="005C76FB"/>
    <w:rsid w:val="005D01A1"/>
    <w:rsid w:val="005D6834"/>
    <w:rsid w:val="005E386A"/>
    <w:rsid w:val="005F0770"/>
    <w:rsid w:val="00643508"/>
    <w:rsid w:val="006503AA"/>
    <w:rsid w:val="006603FD"/>
    <w:rsid w:val="006616EB"/>
    <w:rsid w:val="006655AC"/>
    <w:rsid w:val="00670C44"/>
    <w:rsid w:val="006714A3"/>
    <w:rsid w:val="0069049E"/>
    <w:rsid w:val="00697874"/>
    <w:rsid w:val="006B2A68"/>
    <w:rsid w:val="006B52D9"/>
    <w:rsid w:val="006D64E1"/>
    <w:rsid w:val="00712AC4"/>
    <w:rsid w:val="00717A6B"/>
    <w:rsid w:val="00724C39"/>
    <w:rsid w:val="00751464"/>
    <w:rsid w:val="00753B21"/>
    <w:rsid w:val="0075490E"/>
    <w:rsid w:val="00770EA2"/>
    <w:rsid w:val="007957DE"/>
    <w:rsid w:val="007B3AA1"/>
    <w:rsid w:val="007C74B1"/>
    <w:rsid w:val="007E20B3"/>
    <w:rsid w:val="007E546A"/>
    <w:rsid w:val="00801D92"/>
    <w:rsid w:val="00826B96"/>
    <w:rsid w:val="008335E2"/>
    <w:rsid w:val="008413D5"/>
    <w:rsid w:val="00851A30"/>
    <w:rsid w:val="008832B1"/>
    <w:rsid w:val="008947DD"/>
    <w:rsid w:val="008978AE"/>
    <w:rsid w:val="008A75E3"/>
    <w:rsid w:val="008D4217"/>
    <w:rsid w:val="008E68E0"/>
    <w:rsid w:val="008F26DF"/>
    <w:rsid w:val="008F7F7A"/>
    <w:rsid w:val="009100D7"/>
    <w:rsid w:val="00910347"/>
    <w:rsid w:val="00944CFE"/>
    <w:rsid w:val="00954DA1"/>
    <w:rsid w:val="0096372A"/>
    <w:rsid w:val="00981AAC"/>
    <w:rsid w:val="00986F57"/>
    <w:rsid w:val="00994FA9"/>
    <w:rsid w:val="009D0FEF"/>
    <w:rsid w:val="009E7B4E"/>
    <w:rsid w:val="009F1D48"/>
    <w:rsid w:val="00A00AFE"/>
    <w:rsid w:val="00A01284"/>
    <w:rsid w:val="00A05C38"/>
    <w:rsid w:val="00A10B0C"/>
    <w:rsid w:val="00A44681"/>
    <w:rsid w:val="00A45EE1"/>
    <w:rsid w:val="00A73B8C"/>
    <w:rsid w:val="00A80AC6"/>
    <w:rsid w:val="00A879F0"/>
    <w:rsid w:val="00A91B52"/>
    <w:rsid w:val="00A94AF1"/>
    <w:rsid w:val="00A952A7"/>
    <w:rsid w:val="00A97A44"/>
    <w:rsid w:val="00AA1B26"/>
    <w:rsid w:val="00AA5C9D"/>
    <w:rsid w:val="00AA74FB"/>
    <w:rsid w:val="00AC1684"/>
    <w:rsid w:val="00AD2EB7"/>
    <w:rsid w:val="00AD42C8"/>
    <w:rsid w:val="00AD461B"/>
    <w:rsid w:val="00AD4EB1"/>
    <w:rsid w:val="00AD7356"/>
    <w:rsid w:val="00AF1925"/>
    <w:rsid w:val="00B03B52"/>
    <w:rsid w:val="00B30A63"/>
    <w:rsid w:val="00B32B73"/>
    <w:rsid w:val="00B40E7A"/>
    <w:rsid w:val="00B8411B"/>
    <w:rsid w:val="00B86249"/>
    <w:rsid w:val="00B91949"/>
    <w:rsid w:val="00BA2AA2"/>
    <w:rsid w:val="00BD56CF"/>
    <w:rsid w:val="00BE1C71"/>
    <w:rsid w:val="00BF48B9"/>
    <w:rsid w:val="00C05A5A"/>
    <w:rsid w:val="00C20213"/>
    <w:rsid w:val="00C2664A"/>
    <w:rsid w:val="00C3727F"/>
    <w:rsid w:val="00C42FA6"/>
    <w:rsid w:val="00C56554"/>
    <w:rsid w:val="00C56F2D"/>
    <w:rsid w:val="00C6075D"/>
    <w:rsid w:val="00CF3688"/>
    <w:rsid w:val="00D0520B"/>
    <w:rsid w:val="00D0594F"/>
    <w:rsid w:val="00D15BC6"/>
    <w:rsid w:val="00D328E0"/>
    <w:rsid w:val="00D445B3"/>
    <w:rsid w:val="00D51DE2"/>
    <w:rsid w:val="00D76696"/>
    <w:rsid w:val="00D8209E"/>
    <w:rsid w:val="00DA0B57"/>
    <w:rsid w:val="00DB5A57"/>
    <w:rsid w:val="00DC278B"/>
    <w:rsid w:val="00DD3B80"/>
    <w:rsid w:val="00DD5641"/>
    <w:rsid w:val="00DE4185"/>
    <w:rsid w:val="00DF36AA"/>
    <w:rsid w:val="00DF59C6"/>
    <w:rsid w:val="00E006D0"/>
    <w:rsid w:val="00E00775"/>
    <w:rsid w:val="00E02546"/>
    <w:rsid w:val="00E26A55"/>
    <w:rsid w:val="00E3397D"/>
    <w:rsid w:val="00E34C20"/>
    <w:rsid w:val="00E52506"/>
    <w:rsid w:val="00E6443C"/>
    <w:rsid w:val="00E663E6"/>
    <w:rsid w:val="00E741E9"/>
    <w:rsid w:val="00E82732"/>
    <w:rsid w:val="00E852B0"/>
    <w:rsid w:val="00EB0221"/>
    <w:rsid w:val="00ED5185"/>
    <w:rsid w:val="00EE3628"/>
    <w:rsid w:val="00EF256F"/>
    <w:rsid w:val="00EF4462"/>
    <w:rsid w:val="00F04E45"/>
    <w:rsid w:val="00F24B53"/>
    <w:rsid w:val="00F253BF"/>
    <w:rsid w:val="00F403A7"/>
    <w:rsid w:val="00F51BC6"/>
    <w:rsid w:val="00F60F10"/>
    <w:rsid w:val="00F62383"/>
    <w:rsid w:val="00F62DA0"/>
    <w:rsid w:val="00F73DDA"/>
    <w:rsid w:val="00F83501"/>
    <w:rsid w:val="00FB055A"/>
    <w:rsid w:val="00FB7863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F9D61"/>
  <w15:chartTrackingRefBased/>
  <w15:docId w15:val="{42346256-55C4-461B-A9E9-6C11F6CD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17A6B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Normal"/>
    <w:rsid w:val="00717A6B"/>
    <w:pPr>
      <w:widowControl/>
      <w:wordWrap/>
      <w:spacing w:after="0" w:line="240" w:lineRule="auto"/>
      <w:jc w:val="left"/>
      <w:textAlignment w:val="baseline"/>
    </w:pPr>
    <w:rPr>
      <w:rFonts w:ascii="Times New Roman" w:eastAsia="Gulim" w:hAnsi="Gulim" w:cs="Gulim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0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B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30A63"/>
  </w:style>
  <w:style w:type="paragraph" w:styleId="Footer">
    <w:name w:val="footer"/>
    <w:basedOn w:val="Normal"/>
    <w:link w:val="FooterChar"/>
    <w:uiPriority w:val="99"/>
    <w:unhideWhenUsed/>
    <w:rsid w:val="00B30A6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30A63"/>
  </w:style>
  <w:style w:type="character" w:styleId="PlaceholderText">
    <w:name w:val="Placeholder Text"/>
    <w:basedOn w:val="DefaultParagraphFont"/>
    <w:uiPriority w:val="99"/>
    <w:semiHidden/>
    <w:rsid w:val="00B91949"/>
    <w:rPr>
      <w:color w:val="808080"/>
    </w:rPr>
  </w:style>
  <w:style w:type="paragraph" w:styleId="ListParagraph">
    <w:name w:val="List Paragraph"/>
    <w:basedOn w:val="Normal"/>
    <w:uiPriority w:val="34"/>
    <w:qFormat/>
    <w:rsid w:val="008F7F7A"/>
    <w:pPr>
      <w:ind w:leftChars="400" w:left="800"/>
    </w:pPr>
  </w:style>
  <w:style w:type="table" w:styleId="TableGrid">
    <w:name w:val="Table Grid"/>
    <w:basedOn w:val="TableNormal"/>
    <w:uiPriority w:val="39"/>
    <w:rsid w:val="003F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996">
          <w:marLeft w:val="0"/>
          <w:marRight w:val="0"/>
          <w:marTop w:val="0"/>
          <w:marBottom w:val="0"/>
          <w:divBdr>
            <w:top w:val="single" w:sz="6" w:space="5" w:color="E5E6E7"/>
            <w:left w:val="single" w:sz="6" w:space="9" w:color="E5E6E7"/>
            <w:bottom w:val="single" w:sz="6" w:space="5" w:color="E5E6E7"/>
            <w:right w:val="single" w:sz="6" w:space="9" w:color="E5E6E7"/>
          </w:divBdr>
          <w:divsChild>
            <w:div w:id="2070493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673">
          <w:marLeft w:val="0"/>
          <w:marRight w:val="0"/>
          <w:marTop w:val="0"/>
          <w:marBottom w:val="0"/>
          <w:divBdr>
            <w:top w:val="single" w:sz="6" w:space="12" w:color="F0F0F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029">
          <w:marLeft w:val="0"/>
          <w:marRight w:val="0"/>
          <w:marTop w:val="0"/>
          <w:marBottom w:val="0"/>
          <w:divBdr>
            <w:top w:val="single" w:sz="6" w:space="0" w:color="EEF0F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950">
              <w:marLeft w:val="0"/>
              <w:marRight w:val="645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8943">
              <w:marLeft w:val="0"/>
              <w:marRight w:val="645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247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73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56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61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ijms231478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insects14020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42161-019-00316-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7744/KJOAS.20190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5423/PPJ.NT.12.2018.0286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Yeonju</dc:creator>
  <cp:keywords/>
  <dc:description/>
  <cp:lastModifiedBy>Oh, Junepyo</cp:lastModifiedBy>
  <cp:revision>119</cp:revision>
  <dcterms:created xsi:type="dcterms:W3CDTF">2023-02-07T07:47:00Z</dcterms:created>
  <dcterms:modified xsi:type="dcterms:W3CDTF">2023-02-21T16:38:00Z</dcterms:modified>
</cp:coreProperties>
</file>